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D70B" w14:textId="0867CB1D" w:rsidR="006F3B65" w:rsidRDefault="006F3B65">
      <w:r w:rsidRPr="006F3B65">
        <w:drawing>
          <wp:inline distT="0" distB="0" distL="0" distR="0" wp14:anchorId="10E7BD01" wp14:editId="254A7BF3">
            <wp:extent cx="4962525" cy="541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5"/>
    <w:rsid w:val="006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4FC8"/>
  <w15:chartTrackingRefBased/>
  <w15:docId w15:val="{2B541C70-75D3-49ED-9ED3-467AF458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Wittler, Rodney (Rod) J</dc:creator>
  <cp:keywords/>
  <dc:description/>
  <cp:lastModifiedBy>Wittler, Rodney (Rod) J</cp:lastModifiedBy>
  <cp:revision>1</cp:revision>
  <dcterms:created xsi:type="dcterms:W3CDTF">2021-04-29T18:23:00Z</dcterms:created>
  <dcterms:modified xsi:type="dcterms:W3CDTF">2021-04-29T18:24:00Z</dcterms:modified>
</cp:coreProperties>
</file>